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9B8A" w14:textId="4CA024DE" w:rsidR="00246990" w:rsidRPr="00143EEA" w:rsidRDefault="00246990" w:rsidP="002469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17bis-e</w:t>
      </w:r>
      <w:r w:rsidRPr="00143EEA">
        <w:rPr>
          <w:b/>
          <w:i/>
          <w:sz w:val="28"/>
        </w:rPr>
        <w:tab/>
      </w:r>
      <w:r w:rsidR="00EE5DCD" w:rsidRPr="00EE5DCD">
        <w:rPr>
          <w:rFonts w:cs="Arial"/>
          <w:b/>
          <w:bCs/>
          <w:color w:val="000000"/>
          <w:sz w:val="28"/>
          <w:szCs w:val="28"/>
        </w:rPr>
        <w:t>R3-225484</w:t>
      </w:r>
    </w:p>
    <w:p w14:paraId="3CD6BB06" w14:textId="77777777" w:rsidR="00246990" w:rsidRPr="00143EEA" w:rsidRDefault="00246990" w:rsidP="00246990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10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October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0B76D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12.2.2</w:t>
      </w:r>
      <w:r w:rsidR="006072A8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9232CE0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2B3EF4" w:rsidRPr="002B3EF4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BF1047">
        <w:rPr>
          <w:rFonts w:cs="Arial"/>
          <w:b/>
          <w:bCs/>
          <w:color w:val="000000"/>
          <w:sz w:val="24"/>
          <w:szCs w:val="24"/>
          <w:lang w:val="en-US"/>
        </w:rPr>
        <w:t xml:space="preserve">procedure for </w:t>
      </w:r>
      <w:r w:rsidR="00350059">
        <w:rPr>
          <w:rFonts w:cs="Arial"/>
          <w:b/>
          <w:bCs/>
          <w:color w:val="000000"/>
          <w:sz w:val="24"/>
          <w:szCs w:val="24"/>
          <w:lang w:val="en-US"/>
        </w:rPr>
        <w:t>measurement</w:t>
      </w:r>
      <w:r w:rsidR="00BF1047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6D0A6F">
        <w:rPr>
          <w:rFonts w:cs="Arial"/>
          <w:b/>
          <w:bCs/>
          <w:color w:val="000000"/>
          <w:sz w:val="24"/>
          <w:szCs w:val="24"/>
          <w:lang w:val="en-US"/>
        </w:rPr>
        <w:t>information</w:t>
      </w:r>
      <w:r w:rsidR="00BF1047">
        <w:rPr>
          <w:rFonts w:cs="Arial"/>
          <w:b/>
          <w:bCs/>
          <w:color w:val="000000"/>
          <w:sz w:val="24"/>
          <w:szCs w:val="24"/>
          <w:lang w:val="en-US"/>
        </w:rPr>
        <w:t xml:space="preserve"> exchange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4AA754A" w14:textId="446922F8" w:rsidR="00CA6E6B" w:rsidRDefault="00584496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last RAN3#117e meeting, the following agreements were made such that a new procedure will be used to transfer at least the prediction </w:t>
      </w:r>
      <w:r w:rsidR="006D0A6F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 xml:space="preserve"> over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interface. In this paper, we further discuss </w:t>
      </w:r>
      <w:r w:rsidR="00350059">
        <w:rPr>
          <w:rFonts w:cs="Arial"/>
          <w:lang w:eastAsia="zh-CN"/>
        </w:rPr>
        <w:t>if the same procedure is also used for other non-prediction information exchange.</w:t>
      </w:r>
    </w:p>
    <w:p w14:paraId="21372990" w14:textId="77777777" w:rsidR="00584496" w:rsidRDefault="00584496" w:rsidP="00D14C4D">
      <w:pPr>
        <w:spacing w:after="0" w:line="240" w:lineRule="exact"/>
        <w:rPr>
          <w:rFonts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4496" w14:paraId="257B4B4C" w14:textId="77777777" w:rsidTr="00584496">
        <w:tc>
          <w:tcPr>
            <w:tcW w:w="9855" w:type="dxa"/>
          </w:tcPr>
          <w:p w14:paraId="1C8180EF" w14:textId="3A6A8F00" w:rsidR="00584496" w:rsidRPr="00584496" w:rsidRDefault="00584496" w:rsidP="00584496">
            <w:pPr>
              <w:spacing w:after="0" w:line="240" w:lineRule="exact"/>
              <w:rPr>
                <w:rFonts w:cs="Arial"/>
                <w:b/>
                <w:bCs/>
                <w:lang w:eastAsia="zh-CN"/>
              </w:rPr>
            </w:pPr>
            <w:r w:rsidRPr="00584496">
              <w:rPr>
                <w:rFonts w:cs="Arial"/>
                <w:b/>
                <w:bCs/>
                <w:lang w:eastAsia="zh-CN"/>
              </w:rPr>
              <w:t>RAN3#117e Agreements:</w:t>
            </w:r>
          </w:p>
          <w:p w14:paraId="24FCB4F0" w14:textId="77777777" w:rsidR="00584496" w:rsidRPr="00584496" w:rsidRDefault="00584496" w:rsidP="00584496">
            <w:pPr>
              <w:spacing w:after="0" w:line="240" w:lineRule="exact"/>
              <w:rPr>
                <w:rFonts w:cs="Arial"/>
                <w:lang w:eastAsia="zh-CN"/>
              </w:rPr>
            </w:pPr>
          </w:p>
          <w:p w14:paraId="060478C5" w14:textId="4A00D1E8" w:rsidR="00584496" w:rsidRDefault="00584496" w:rsidP="00584496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E93C7E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Define a new procedure over </w:t>
            </w:r>
            <w:proofErr w:type="spellStart"/>
            <w:r w:rsidRPr="00E93C7E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E93C7E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which can be used for AI/ML related information, e.g., predicted information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7499E3CF" w14:textId="77777777" w:rsidR="00584496" w:rsidRDefault="00584496" w:rsidP="00584496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013B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new procedure for reporting of AI/ML related information, e.g., predicted information, should be based in a requested way, like resource status report procedure.</w:t>
            </w:r>
          </w:p>
          <w:p w14:paraId="0D021F66" w14:textId="0FBA590A" w:rsidR="008A55C4" w:rsidRPr="00584496" w:rsidRDefault="00584496" w:rsidP="00350059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5DC7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new procedure over </w:t>
            </w:r>
            <w:proofErr w:type="spellStart"/>
            <w:r w:rsidRPr="00F55DC7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F55DC7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used for AI/ML related information should be non-UE associated as a start point.</w:t>
            </w:r>
          </w:p>
        </w:tc>
      </w:tr>
    </w:tbl>
    <w:p w14:paraId="7844A9AB" w14:textId="77777777" w:rsidR="00584496" w:rsidRDefault="00584496" w:rsidP="00D14C4D">
      <w:pPr>
        <w:spacing w:after="0" w:line="240" w:lineRule="exact"/>
        <w:rPr>
          <w:rFonts w:cs="Arial"/>
          <w:lang w:eastAsia="zh-CN"/>
        </w:rPr>
      </w:pPr>
    </w:p>
    <w:p w14:paraId="7781C215" w14:textId="37A08B2B" w:rsidR="007C4A63" w:rsidRDefault="00482ABA" w:rsidP="0035005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2507BB1A" w14:textId="77777777" w:rsidR="00473800" w:rsidRPr="00473800" w:rsidRDefault="00473800" w:rsidP="0047380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C73680" w14:paraId="1896BC39" w14:textId="77777777" w:rsidTr="00475FAF">
        <w:tc>
          <w:tcPr>
            <w:tcW w:w="3285" w:type="dxa"/>
          </w:tcPr>
          <w:p w14:paraId="25FEB58D" w14:textId="77777777" w:rsidR="00C73680" w:rsidRPr="005E1310" w:rsidRDefault="00C73680" w:rsidP="00475FAF">
            <w:pPr>
              <w:rPr>
                <w:b/>
                <w:bCs/>
                <w:lang w:eastAsia="zh-CN"/>
              </w:rPr>
            </w:pPr>
            <w:r w:rsidRPr="005E1310">
              <w:rPr>
                <w:b/>
                <w:bCs/>
                <w:lang w:eastAsia="zh-CN"/>
              </w:rPr>
              <w:t>Network Energy Saving</w:t>
            </w:r>
          </w:p>
        </w:tc>
        <w:tc>
          <w:tcPr>
            <w:tcW w:w="3285" w:type="dxa"/>
          </w:tcPr>
          <w:p w14:paraId="3787A01D" w14:textId="77777777" w:rsidR="00C73680" w:rsidRPr="005E1310" w:rsidRDefault="00C73680" w:rsidP="00475FAF">
            <w:pPr>
              <w:rPr>
                <w:b/>
                <w:bCs/>
                <w:lang w:eastAsia="zh-CN"/>
              </w:rPr>
            </w:pPr>
            <w:r w:rsidRPr="005E1310">
              <w:rPr>
                <w:b/>
                <w:bCs/>
                <w:lang w:eastAsia="zh-CN"/>
              </w:rPr>
              <w:t>Load Balancing</w:t>
            </w:r>
          </w:p>
        </w:tc>
        <w:tc>
          <w:tcPr>
            <w:tcW w:w="3285" w:type="dxa"/>
          </w:tcPr>
          <w:p w14:paraId="691653B9" w14:textId="77777777" w:rsidR="00C73680" w:rsidRPr="005E1310" w:rsidRDefault="00C73680" w:rsidP="00475FAF">
            <w:pPr>
              <w:rPr>
                <w:b/>
                <w:bCs/>
                <w:lang w:eastAsia="zh-CN"/>
              </w:rPr>
            </w:pPr>
            <w:r w:rsidRPr="005E1310">
              <w:rPr>
                <w:b/>
                <w:bCs/>
                <w:lang w:eastAsia="zh-CN"/>
              </w:rPr>
              <w:t>Mobility Optimization</w:t>
            </w:r>
          </w:p>
        </w:tc>
      </w:tr>
      <w:tr w:rsidR="00C73680" w14:paraId="64AFA02C" w14:textId="77777777" w:rsidTr="00475FAF">
        <w:tc>
          <w:tcPr>
            <w:tcW w:w="3285" w:type="dxa"/>
          </w:tcPr>
          <w:p w14:paraId="69BF8C47" w14:textId="77777777" w:rsidR="00C73680" w:rsidRPr="005E1310" w:rsidRDefault="00C73680" w:rsidP="00475FAF">
            <w:pPr>
              <w:pStyle w:val="B1"/>
              <w:ind w:left="0" w:firstLine="0"/>
              <w:rPr>
                <w:sz w:val="14"/>
                <w:szCs w:val="14"/>
              </w:rPr>
            </w:pPr>
            <w:r w:rsidRPr="005E1310">
              <w:rPr>
                <w:b/>
                <w:bCs/>
                <w:sz w:val="14"/>
                <w:szCs w:val="14"/>
              </w:rPr>
              <w:t>Input</w:t>
            </w:r>
            <w:r w:rsidRPr="005E1310">
              <w:rPr>
                <w:sz w:val="14"/>
                <w:szCs w:val="14"/>
              </w:rPr>
              <w:t>:</w:t>
            </w:r>
          </w:p>
          <w:p w14:paraId="74757B1F" w14:textId="77777777" w:rsidR="00C73680" w:rsidRPr="005E1310" w:rsidRDefault="00C73680" w:rsidP="00475FAF">
            <w:pPr>
              <w:rPr>
                <w:rFonts w:ascii="Times New Roman" w:eastAsia="Yu Mincho" w:hAnsi="Times New Roman"/>
                <w:sz w:val="14"/>
                <w:szCs w:val="14"/>
                <w:u w:val="single"/>
                <w:lang w:eastAsia="ko-KR"/>
              </w:rPr>
            </w:pPr>
            <w:r w:rsidRPr="005E1310">
              <w:rPr>
                <w:rFonts w:eastAsia="Calibri"/>
                <w:sz w:val="14"/>
                <w:szCs w:val="14"/>
                <w:u w:val="single"/>
              </w:rPr>
              <w:t>From l</w:t>
            </w:r>
            <w:r w:rsidRPr="005E1310">
              <w:rPr>
                <w:rFonts w:eastAsia="Segoe UI"/>
                <w:sz w:val="14"/>
                <w:szCs w:val="14"/>
                <w:u w:val="single"/>
                <w:lang w:eastAsia="zh-CN"/>
              </w:rPr>
              <w:t xml:space="preserve">ocal node: </w:t>
            </w:r>
          </w:p>
          <w:p w14:paraId="5A0153B7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zh-CN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lang w:eastAsia="zh-CN"/>
              </w:rPr>
              <w:t>UE mobility/trajectory prediction</w:t>
            </w:r>
          </w:p>
          <w:p w14:paraId="7FF56C44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zh-CN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rFonts w:eastAsia="Segoe UI"/>
                <w:sz w:val="14"/>
                <w:szCs w:val="14"/>
                <w:lang w:eastAsia="zh-CN"/>
              </w:rPr>
              <w:t>Current/Predicted Energy efficiency</w:t>
            </w:r>
          </w:p>
          <w:p w14:paraId="05477646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zh-CN"/>
              </w:rPr>
            </w:pPr>
            <w:bookmarkStart w:id="0" w:name="_Hlk87285238"/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Current/Predicted resource status</w:t>
            </w:r>
          </w:p>
          <w:bookmarkEnd w:id="0"/>
          <w:p w14:paraId="219121CA" w14:textId="77777777" w:rsidR="00C73680" w:rsidRPr="005E1310" w:rsidRDefault="00C73680" w:rsidP="00475FAF">
            <w:pPr>
              <w:rPr>
                <w:rFonts w:eastAsia="Segoe UI"/>
                <w:color w:val="000000"/>
                <w:sz w:val="14"/>
                <w:szCs w:val="14"/>
                <w:u w:val="single"/>
                <w:lang w:eastAsia="zh-CN"/>
              </w:rPr>
            </w:pPr>
            <w:r w:rsidRPr="005E1310">
              <w:rPr>
                <w:rFonts w:eastAsia="Segoe UI"/>
                <w:color w:val="000000"/>
                <w:sz w:val="14"/>
                <w:szCs w:val="14"/>
                <w:u w:val="single"/>
                <w:lang w:eastAsia="zh-CN"/>
              </w:rPr>
              <w:t>From the UE:</w:t>
            </w:r>
          </w:p>
          <w:p w14:paraId="57CA0B5D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zh-CN"/>
              </w:rPr>
            </w:pPr>
            <w:r w:rsidRPr="005E1310">
              <w:rPr>
                <w:sz w:val="14"/>
                <w:szCs w:val="14"/>
                <w:lang w:eastAsia="zh-CN"/>
              </w:rPr>
              <w:t>-</w:t>
            </w:r>
            <w:r w:rsidRPr="005E1310">
              <w:rPr>
                <w:sz w:val="14"/>
                <w:szCs w:val="14"/>
                <w:lang w:eastAsia="zh-CN"/>
              </w:rPr>
              <w:tab/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>UE location information</w:t>
            </w:r>
            <w:r w:rsidRPr="005E1310">
              <w:rPr>
                <w:sz w:val="14"/>
                <w:szCs w:val="14"/>
                <w:lang w:eastAsia="zh-CN"/>
              </w:rPr>
              <w:t xml:space="preserve"> (e.g., coordinates, serving cell ID, moving velocity) interpreted by </w:t>
            </w:r>
            <w:proofErr w:type="spellStart"/>
            <w:r w:rsidRPr="005E1310">
              <w:rPr>
                <w:sz w:val="14"/>
                <w:szCs w:val="14"/>
                <w:lang w:eastAsia="zh-CN"/>
              </w:rPr>
              <w:t>gNB</w:t>
            </w:r>
            <w:proofErr w:type="spellEnd"/>
            <w:r w:rsidRPr="005E1310">
              <w:rPr>
                <w:sz w:val="14"/>
                <w:szCs w:val="14"/>
                <w:lang w:eastAsia="zh-CN"/>
              </w:rPr>
              <w:t xml:space="preserve"> implementation when available</w:t>
            </w:r>
          </w:p>
          <w:p w14:paraId="7D22C579" w14:textId="77777777" w:rsidR="00C73680" w:rsidRPr="005E1310" w:rsidRDefault="00C73680" w:rsidP="00475FAF">
            <w:pPr>
              <w:pStyle w:val="B1"/>
              <w:rPr>
                <w:rFonts w:eastAsia="Segoe UI"/>
                <w:sz w:val="14"/>
                <w:szCs w:val="14"/>
                <w:u w:val="single"/>
                <w:lang w:eastAsia="zh-CN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 measurement report</w:t>
            </w:r>
            <w:r w:rsidRPr="005E1310">
              <w:rPr>
                <w:sz w:val="14"/>
                <w:szCs w:val="14"/>
              </w:rPr>
              <w:t xml:space="preserve"> (e.g., UE RSRP, RSRQ, SINR measurement, etc)</w:t>
            </w:r>
            <w:r w:rsidRPr="005E1310">
              <w:rPr>
                <w:rFonts w:eastAsia="Segoe UI"/>
                <w:sz w:val="14"/>
                <w:szCs w:val="14"/>
                <w:lang w:eastAsia="zh-CN"/>
              </w:rPr>
              <w:t>, including cell level and beam level UE measurements</w:t>
            </w:r>
          </w:p>
          <w:p w14:paraId="39FEB93B" w14:textId="77777777" w:rsidR="00C73680" w:rsidRPr="005E1310" w:rsidRDefault="00C73680" w:rsidP="00475FAF">
            <w:pPr>
              <w:rPr>
                <w:rFonts w:eastAsia="Segoe UI"/>
                <w:sz w:val="14"/>
                <w:szCs w:val="14"/>
                <w:u w:val="single"/>
                <w:lang w:eastAsia="zh-CN"/>
              </w:rPr>
            </w:pPr>
            <w:r w:rsidRPr="005E1310">
              <w:rPr>
                <w:rFonts w:eastAsia="Segoe UI"/>
                <w:sz w:val="14"/>
                <w:szCs w:val="14"/>
                <w:u w:val="single"/>
                <w:lang w:eastAsia="zh-CN"/>
              </w:rPr>
              <w:t>From neighbouring NG-RAN nodes:</w:t>
            </w:r>
          </w:p>
          <w:p w14:paraId="7C14D316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zh-CN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lang w:eastAsia="zh-CN"/>
              </w:rPr>
              <w:t>Current/Predicted energy efficiency</w:t>
            </w:r>
          </w:p>
          <w:p w14:paraId="45F2FE35" w14:textId="77777777" w:rsidR="00C73680" w:rsidRPr="005E1310" w:rsidRDefault="00C73680" w:rsidP="00475FAF">
            <w:pPr>
              <w:pStyle w:val="B1"/>
              <w:rPr>
                <w:sz w:val="14"/>
                <w:szCs w:val="14"/>
                <w:lang w:eastAsia="ko-KR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Current</w:t>
            </w:r>
            <w:r w:rsidRPr="005E1310">
              <w:rPr>
                <w:sz w:val="14"/>
                <w:szCs w:val="14"/>
              </w:rPr>
              <w:t xml:space="preserve">/Predicted </w:t>
            </w:r>
            <w:r w:rsidRPr="005E1310">
              <w:rPr>
                <w:sz w:val="14"/>
                <w:szCs w:val="14"/>
                <w:highlight w:val="green"/>
              </w:rPr>
              <w:t>resource status</w:t>
            </w:r>
          </w:p>
          <w:p w14:paraId="160F23FA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Current energy state (e.g., active, high, low, inactive)</w:t>
            </w:r>
          </w:p>
          <w:p w14:paraId="5DE3F6CD" w14:textId="77777777" w:rsidR="00C73680" w:rsidRPr="005E1310" w:rsidRDefault="00C73680" w:rsidP="00475FAF">
            <w:pPr>
              <w:pStyle w:val="B1"/>
              <w:ind w:left="0" w:firstLine="0"/>
              <w:rPr>
                <w:sz w:val="14"/>
                <w:szCs w:val="14"/>
              </w:rPr>
            </w:pPr>
          </w:p>
          <w:p w14:paraId="0D7FED2B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</w:p>
          <w:p w14:paraId="7FBA442A" w14:textId="77777777" w:rsidR="00C73680" w:rsidRPr="005E1310" w:rsidRDefault="00C73680" w:rsidP="00475FAF">
            <w:pPr>
              <w:rPr>
                <w:b/>
                <w:bCs/>
                <w:sz w:val="14"/>
                <w:szCs w:val="14"/>
                <w:lang w:eastAsia="zh-CN"/>
              </w:rPr>
            </w:pPr>
            <w:r w:rsidRPr="005E1310">
              <w:rPr>
                <w:b/>
                <w:bCs/>
                <w:sz w:val="14"/>
                <w:szCs w:val="14"/>
                <w:lang w:eastAsia="zh-CN"/>
              </w:rPr>
              <w:t>Feedback</w:t>
            </w:r>
          </w:p>
          <w:p w14:paraId="27D5EC48" w14:textId="77777777" w:rsidR="00C73680" w:rsidRPr="005E1310" w:rsidRDefault="00C73680" w:rsidP="00475FAF">
            <w:pPr>
              <w:pStyle w:val="B1"/>
              <w:rPr>
                <w:rFonts w:ascii="Times New Roman" w:hAnsi="Times New Roman"/>
                <w:sz w:val="14"/>
                <w:szCs w:val="14"/>
                <w:lang w:eastAsia="ko-KR"/>
              </w:rPr>
            </w:pPr>
            <w:r w:rsidRPr="005E1310">
              <w:rPr>
                <w:sz w:val="14"/>
                <w:szCs w:val="14"/>
              </w:rPr>
              <w:lastRenderedPageBreak/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Resource status of neighbouring NG-RAN nodes</w:t>
            </w:r>
          </w:p>
          <w:p w14:paraId="54D644B8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Energy efficiency </w:t>
            </w:r>
          </w:p>
          <w:p w14:paraId="3B173A62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UE performance affected by the energy saving action (e.g., handed-over </w:t>
            </w:r>
            <w:proofErr w:type="spellStart"/>
            <w:r w:rsidRPr="005E1310">
              <w:rPr>
                <w:sz w:val="14"/>
                <w:szCs w:val="14"/>
              </w:rPr>
              <w:t>Ues</w:t>
            </w:r>
            <w:proofErr w:type="spellEnd"/>
            <w:r w:rsidRPr="005E1310">
              <w:rPr>
                <w:sz w:val="14"/>
                <w:szCs w:val="14"/>
              </w:rPr>
              <w:t xml:space="preserve">), including bitrate, packet loss, latency. </w:t>
            </w:r>
          </w:p>
          <w:p w14:paraId="05279EE4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System KPIs (e.g., throughput, delay, RLF of current and neighbouring NG-RAN node)</w:t>
            </w:r>
          </w:p>
        </w:tc>
        <w:tc>
          <w:tcPr>
            <w:tcW w:w="3285" w:type="dxa"/>
          </w:tcPr>
          <w:p w14:paraId="5C0749C6" w14:textId="77777777" w:rsidR="00C73680" w:rsidRPr="005E1310" w:rsidRDefault="00C73680" w:rsidP="00475FAF">
            <w:pPr>
              <w:rPr>
                <w:rFonts w:eastAsiaTheme="minorEastAsia"/>
                <w:sz w:val="14"/>
                <w:szCs w:val="14"/>
                <w:lang w:eastAsia="zh-CN"/>
              </w:rPr>
            </w:pPr>
            <w:r w:rsidRPr="005E1310">
              <w:rPr>
                <w:b/>
                <w:bCs/>
                <w:sz w:val="14"/>
                <w:szCs w:val="14"/>
                <w:lang w:eastAsia="zh-CN"/>
              </w:rPr>
              <w:lastRenderedPageBreak/>
              <w:t>Input</w:t>
            </w:r>
            <w:r w:rsidRPr="005E1310">
              <w:rPr>
                <w:rFonts w:eastAsiaTheme="minorEastAsia" w:hint="eastAsia"/>
                <w:sz w:val="14"/>
                <w:szCs w:val="14"/>
                <w:lang w:eastAsia="zh-CN"/>
              </w:rPr>
              <w:t>:</w:t>
            </w:r>
          </w:p>
          <w:p w14:paraId="1EA60C92" w14:textId="77777777" w:rsidR="00C73680" w:rsidRPr="005E1310" w:rsidRDefault="00C73680" w:rsidP="00475FAF">
            <w:pPr>
              <w:ind w:left="284"/>
              <w:rPr>
                <w:rFonts w:ascii="Times New Roman" w:hAnsi="Times New Roman"/>
                <w:sz w:val="14"/>
                <w:szCs w:val="14"/>
                <w:u w:val="single"/>
                <w:lang w:eastAsia="ko-KR"/>
              </w:rPr>
            </w:pPr>
            <w:r w:rsidRPr="005E1310">
              <w:rPr>
                <w:sz w:val="14"/>
                <w:szCs w:val="14"/>
                <w:u w:val="single"/>
              </w:rPr>
              <w:t>From the local node:</w:t>
            </w:r>
          </w:p>
          <w:p w14:paraId="633CF622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Current and predicted own resource status</w:t>
            </w:r>
          </w:p>
          <w:p w14:paraId="34BB5FED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rFonts w:eastAsia="Malgun Gothic"/>
                <w:sz w:val="14"/>
                <w:szCs w:val="14"/>
                <w:lang w:eastAsia="zh-CN"/>
              </w:rPr>
              <w:t>UE trajectory prediction</w:t>
            </w:r>
          </w:p>
          <w:p w14:paraId="135BDE51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Current and predicted UE traffic</w:t>
            </w:r>
          </w:p>
          <w:p w14:paraId="466C8D63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Predicted resource status information of neighbouring NG-RAN node(s) </w:t>
            </w:r>
          </w:p>
          <w:p w14:paraId="4D78DF23" w14:textId="77777777" w:rsidR="00C73680" w:rsidRPr="005E1310" w:rsidRDefault="00C73680" w:rsidP="00475FAF">
            <w:pPr>
              <w:ind w:left="284"/>
              <w:rPr>
                <w:sz w:val="14"/>
                <w:szCs w:val="14"/>
                <w:u w:val="single"/>
              </w:rPr>
            </w:pPr>
            <w:r w:rsidRPr="005E1310">
              <w:rPr>
                <w:sz w:val="14"/>
                <w:szCs w:val="14"/>
                <w:u w:val="single"/>
              </w:rPr>
              <w:t>From the UE:</w:t>
            </w:r>
          </w:p>
          <w:p w14:paraId="31152931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 location information</w:t>
            </w:r>
            <w:r w:rsidRPr="005E1310">
              <w:rPr>
                <w:sz w:val="14"/>
                <w:szCs w:val="14"/>
              </w:rPr>
              <w:t xml:space="preserve"> (e.g., coordinates, serving cell ID, moving velocity) interpreted by </w:t>
            </w:r>
            <w:proofErr w:type="spellStart"/>
            <w:r w:rsidRPr="005E1310">
              <w:rPr>
                <w:sz w:val="14"/>
                <w:szCs w:val="14"/>
              </w:rPr>
              <w:t>gNB</w:t>
            </w:r>
            <w:proofErr w:type="spellEnd"/>
            <w:r w:rsidRPr="005E1310">
              <w:rPr>
                <w:sz w:val="14"/>
                <w:szCs w:val="14"/>
              </w:rPr>
              <w:t xml:space="preserve"> implementation when available</w:t>
            </w:r>
          </w:p>
          <w:p w14:paraId="13DA10B9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 Mobility History Information</w:t>
            </w:r>
          </w:p>
          <w:p w14:paraId="2FC04D78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 measurement report</w:t>
            </w:r>
            <w:r w:rsidRPr="005E1310">
              <w:rPr>
                <w:sz w:val="14"/>
                <w:szCs w:val="14"/>
              </w:rPr>
              <w:t xml:space="preserve"> (e.g., UE RSRP, RSRQ, SINR measurement, etc), including cell level and beam level UE measurements</w:t>
            </w:r>
          </w:p>
          <w:p w14:paraId="7F68BA46" w14:textId="77777777" w:rsidR="00C73680" w:rsidRPr="005E1310" w:rsidRDefault="00C73680" w:rsidP="00475FAF">
            <w:pPr>
              <w:ind w:left="284"/>
              <w:rPr>
                <w:sz w:val="14"/>
                <w:szCs w:val="14"/>
                <w:u w:val="single"/>
              </w:rPr>
            </w:pPr>
            <w:r w:rsidRPr="005E1310">
              <w:rPr>
                <w:sz w:val="14"/>
                <w:szCs w:val="14"/>
                <w:u w:val="single"/>
              </w:rPr>
              <w:t>From neighbouring NG-RAN Nodes:</w:t>
            </w:r>
          </w:p>
          <w:p w14:paraId="6FBF0CC8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Current</w:t>
            </w:r>
            <w:r w:rsidRPr="005E1310">
              <w:rPr>
                <w:sz w:val="14"/>
                <w:szCs w:val="14"/>
              </w:rPr>
              <w:t xml:space="preserve"> and predicted </w:t>
            </w:r>
            <w:r w:rsidRPr="005E1310">
              <w:rPr>
                <w:sz w:val="14"/>
                <w:szCs w:val="14"/>
                <w:highlight w:val="green"/>
              </w:rPr>
              <w:t>resource status</w:t>
            </w:r>
          </w:p>
          <w:p w14:paraId="0F5A5084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rFonts w:eastAsia="Malgun Gothic"/>
                <w:sz w:val="14"/>
                <w:szCs w:val="14"/>
                <w:lang w:eastAsia="zh-CN"/>
              </w:rPr>
              <w:t xml:space="preserve">UE performance measurement at traffic offloaded </w:t>
            </w:r>
            <w:r w:rsidRPr="005E1310">
              <w:rPr>
                <w:rFonts w:eastAsia="Segoe UI"/>
                <w:sz w:val="14"/>
                <w:szCs w:val="14"/>
                <w:lang w:eastAsia="zh-CN"/>
              </w:rPr>
              <w:t>neighbouring</w:t>
            </w:r>
            <w:r w:rsidRPr="005E1310">
              <w:rPr>
                <w:rFonts w:eastAsia="Malgun Gothic"/>
                <w:sz w:val="14"/>
                <w:szCs w:val="14"/>
                <w:lang w:eastAsia="zh-CN"/>
              </w:rPr>
              <w:t xml:space="preserve"> cell</w:t>
            </w:r>
          </w:p>
          <w:p w14:paraId="16CF952C" w14:textId="77777777" w:rsidR="00C73680" w:rsidRPr="005E1310" w:rsidRDefault="00C73680" w:rsidP="00475FAF">
            <w:pPr>
              <w:rPr>
                <w:rFonts w:ascii="宋体" w:eastAsiaTheme="minorEastAsia" w:hAnsi="宋体" w:cs="宋体"/>
                <w:sz w:val="14"/>
                <w:szCs w:val="14"/>
                <w:lang w:eastAsia="zh-CN"/>
              </w:rPr>
            </w:pPr>
          </w:p>
          <w:p w14:paraId="349A7BD2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</w:p>
          <w:p w14:paraId="258D0207" w14:textId="77777777" w:rsidR="00C73680" w:rsidRPr="005E1310" w:rsidRDefault="00C73680" w:rsidP="00475FAF">
            <w:pPr>
              <w:rPr>
                <w:b/>
                <w:bCs/>
                <w:sz w:val="14"/>
                <w:szCs w:val="14"/>
                <w:lang w:eastAsia="zh-CN"/>
              </w:rPr>
            </w:pPr>
          </w:p>
          <w:p w14:paraId="2D939F1C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  <w:r w:rsidRPr="005E1310">
              <w:rPr>
                <w:b/>
                <w:bCs/>
                <w:sz w:val="14"/>
                <w:szCs w:val="14"/>
                <w:lang w:eastAsia="zh-CN"/>
              </w:rPr>
              <w:t>Feedback</w:t>
            </w:r>
            <w:r w:rsidRPr="005E1310">
              <w:rPr>
                <w:sz w:val="14"/>
                <w:szCs w:val="14"/>
                <w:lang w:eastAsia="zh-CN"/>
              </w:rPr>
              <w:t>:</w:t>
            </w:r>
          </w:p>
          <w:p w14:paraId="134BC37A" w14:textId="77777777" w:rsidR="00C73680" w:rsidRPr="005E1310" w:rsidRDefault="00C73680" w:rsidP="00475FAF">
            <w:pPr>
              <w:pStyle w:val="B1"/>
              <w:rPr>
                <w:rFonts w:ascii="Times New Roman" w:hAnsi="Times New Roman"/>
                <w:sz w:val="14"/>
                <w:szCs w:val="14"/>
                <w:lang w:eastAsia="ko-KR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UE performance information from target NG-RAN (for those </w:t>
            </w:r>
            <w:proofErr w:type="spellStart"/>
            <w:r w:rsidRPr="005E1310">
              <w:rPr>
                <w:sz w:val="14"/>
                <w:szCs w:val="14"/>
              </w:rPr>
              <w:t>Ues</w:t>
            </w:r>
            <w:proofErr w:type="spellEnd"/>
            <w:r w:rsidRPr="005E1310">
              <w:rPr>
                <w:sz w:val="14"/>
                <w:szCs w:val="14"/>
              </w:rPr>
              <w:t xml:space="preserve"> handed over from the source NG-RAN node)</w:t>
            </w:r>
          </w:p>
          <w:p w14:paraId="5C96CBAD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Resource status information updates from target NG-RAN</w:t>
            </w:r>
          </w:p>
          <w:p w14:paraId="20109A12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>System KPIs (e.g., throughput, delay, RLF of current and neighbours)</w:t>
            </w:r>
          </w:p>
          <w:p w14:paraId="37F35F6F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</w:p>
        </w:tc>
        <w:tc>
          <w:tcPr>
            <w:tcW w:w="3285" w:type="dxa"/>
          </w:tcPr>
          <w:p w14:paraId="0EA0F653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  <w:r w:rsidRPr="005E1310">
              <w:rPr>
                <w:b/>
                <w:bCs/>
                <w:sz w:val="14"/>
                <w:szCs w:val="14"/>
                <w:lang w:eastAsia="zh-CN"/>
              </w:rPr>
              <w:lastRenderedPageBreak/>
              <w:t>Input</w:t>
            </w:r>
            <w:r w:rsidRPr="005E1310">
              <w:rPr>
                <w:sz w:val="14"/>
                <w:szCs w:val="14"/>
                <w:lang w:eastAsia="zh-CN"/>
              </w:rPr>
              <w:t>:</w:t>
            </w:r>
          </w:p>
          <w:p w14:paraId="50168F30" w14:textId="77777777" w:rsidR="00C73680" w:rsidRPr="005E1310" w:rsidRDefault="00C73680" w:rsidP="00475FAF">
            <w:pPr>
              <w:ind w:left="284"/>
              <w:rPr>
                <w:rFonts w:ascii="Times New Roman" w:hAnsi="Times New Roman"/>
                <w:sz w:val="14"/>
                <w:szCs w:val="14"/>
                <w:u w:val="single"/>
                <w:lang w:eastAsia="ko-KR"/>
              </w:rPr>
            </w:pPr>
            <w:r w:rsidRPr="005E1310">
              <w:rPr>
                <w:sz w:val="14"/>
                <w:szCs w:val="14"/>
                <w:u w:val="single"/>
              </w:rPr>
              <w:t xml:space="preserve">From the UE: </w:t>
            </w:r>
          </w:p>
          <w:p w14:paraId="0C8017C1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8B29C9">
              <w:rPr>
                <w:sz w:val="14"/>
                <w:szCs w:val="14"/>
                <w:highlight w:val="green"/>
              </w:rPr>
              <w:t>UE location information</w:t>
            </w:r>
            <w:r w:rsidRPr="005E1310">
              <w:rPr>
                <w:sz w:val="14"/>
                <w:szCs w:val="14"/>
              </w:rPr>
              <w:t xml:space="preserve"> (e.g., coordinates, serving cell ID, moving velocity) interpreted by </w:t>
            </w:r>
            <w:proofErr w:type="spellStart"/>
            <w:r w:rsidRPr="005E1310">
              <w:rPr>
                <w:sz w:val="14"/>
                <w:szCs w:val="14"/>
              </w:rPr>
              <w:t>gNB</w:t>
            </w:r>
            <w:proofErr w:type="spellEnd"/>
            <w:r w:rsidRPr="005E1310">
              <w:rPr>
                <w:sz w:val="14"/>
                <w:szCs w:val="14"/>
              </w:rPr>
              <w:t xml:space="preserve"> implementation when available. </w:t>
            </w:r>
          </w:p>
          <w:p w14:paraId="291C0F7F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8B29C9">
              <w:rPr>
                <w:sz w:val="14"/>
                <w:szCs w:val="14"/>
                <w:highlight w:val="green"/>
              </w:rPr>
              <w:t>Radio measurements</w:t>
            </w:r>
            <w:r w:rsidRPr="005E1310">
              <w:rPr>
                <w:sz w:val="14"/>
                <w:szCs w:val="14"/>
              </w:rPr>
              <w:t xml:space="preserve"> related to serving cell and neighbouring cells associated with UE location information, e.g., RSRP, RSRQ, SINR.</w:t>
            </w:r>
          </w:p>
          <w:p w14:paraId="348B4072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8B29C9">
              <w:rPr>
                <w:sz w:val="14"/>
                <w:szCs w:val="14"/>
                <w:highlight w:val="green"/>
              </w:rPr>
              <w:t>UE Mobility History Information.</w:t>
            </w:r>
          </w:p>
          <w:p w14:paraId="5D342FED" w14:textId="77777777" w:rsidR="00C73680" w:rsidRPr="005E1310" w:rsidRDefault="00C73680" w:rsidP="00475FAF">
            <w:pPr>
              <w:ind w:left="284"/>
              <w:rPr>
                <w:sz w:val="14"/>
                <w:szCs w:val="14"/>
                <w:u w:val="single"/>
              </w:rPr>
            </w:pPr>
            <w:r w:rsidRPr="005E1310">
              <w:rPr>
                <w:sz w:val="14"/>
                <w:szCs w:val="14"/>
                <w:u w:val="single"/>
              </w:rPr>
              <w:t xml:space="preserve">From the neighbouring RAN nodes: </w:t>
            </w:r>
          </w:p>
          <w:p w14:paraId="361F811F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UE’s history information from neighbour</w:t>
            </w:r>
          </w:p>
          <w:p w14:paraId="71A95CEC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Position, QoS parameters </w:t>
            </w:r>
            <w:r w:rsidRPr="005E1310">
              <w:rPr>
                <w:sz w:val="14"/>
                <w:szCs w:val="14"/>
                <w:lang w:eastAsia="zh-CN"/>
              </w:rPr>
              <w:t>and the performance information</w:t>
            </w:r>
            <w:r w:rsidRPr="005E1310">
              <w:rPr>
                <w:sz w:val="14"/>
                <w:szCs w:val="14"/>
              </w:rPr>
              <w:t xml:space="preserve"> of historical HO-ed UE (e.g., loss rate, delay, etc.)</w:t>
            </w:r>
          </w:p>
          <w:p w14:paraId="095EC1B3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>Current</w:t>
            </w:r>
            <w:r w:rsidRPr="005E1310">
              <w:rPr>
                <w:sz w:val="14"/>
                <w:szCs w:val="14"/>
                <w:lang w:eastAsia="zh-CN"/>
              </w:rPr>
              <w:t xml:space="preserve">/predicted </w:t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>resource status</w:t>
            </w:r>
          </w:p>
          <w:p w14:paraId="13399C2A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UE handovers</w:t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 xml:space="preserve"> in the past</w:t>
            </w:r>
            <w:r w:rsidRPr="005E1310">
              <w:rPr>
                <w:sz w:val="14"/>
                <w:szCs w:val="14"/>
                <w:highlight w:val="green"/>
              </w:rPr>
              <w:t xml:space="preserve"> that </w:t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>were</w:t>
            </w:r>
            <w:r w:rsidRPr="005E1310">
              <w:rPr>
                <w:sz w:val="14"/>
                <w:szCs w:val="14"/>
                <w:highlight w:val="green"/>
              </w:rPr>
              <w:t xml:space="preserve"> successful</w:t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 xml:space="preserve"> and unsuccessful, including</w:t>
            </w:r>
            <w:r w:rsidRPr="005E1310">
              <w:rPr>
                <w:sz w:val="14"/>
                <w:szCs w:val="14"/>
                <w:highlight w:val="green"/>
              </w:rPr>
              <w:t xml:space="preserve"> too-early, too-late, or handover to wrong (sub-optimal) cell</w:t>
            </w:r>
            <w:r w:rsidRPr="005E1310">
              <w:rPr>
                <w:sz w:val="14"/>
                <w:szCs w:val="14"/>
                <w:highlight w:val="green"/>
                <w:lang w:eastAsia="zh-CN"/>
              </w:rPr>
              <w:t xml:space="preserve">, </w:t>
            </w:r>
            <w:r w:rsidRPr="005E1310">
              <w:rPr>
                <w:sz w:val="14"/>
                <w:szCs w:val="14"/>
                <w:highlight w:val="green"/>
              </w:rPr>
              <w:t>based on existing SON/RLF report mechanism</w:t>
            </w:r>
            <w:r w:rsidRPr="005E1310">
              <w:rPr>
                <w:sz w:val="14"/>
                <w:szCs w:val="14"/>
                <w:lang w:eastAsia="zh-CN"/>
              </w:rPr>
              <w:t>.</w:t>
            </w:r>
            <w:r w:rsidRPr="005E1310">
              <w:rPr>
                <w:sz w:val="14"/>
                <w:szCs w:val="14"/>
              </w:rPr>
              <w:t xml:space="preserve"> </w:t>
            </w:r>
          </w:p>
          <w:p w14:paraId="2428AA36" w14:textId="77777777" w:rsidR="00C73680" w:rsidRPr="005E1310" w:rsidRDefault="00C73680" w:rsidP="00475FAF">
            <w:pPr>
              <w:ind w:left="284"/>
              <w:rPr>
                <w:sz w:val="14"/>
                <w:szCs w:val="14"/>
                <w:u w:val="single"/>
              </w:rPr>
            </w:pPr>
            <w:r w:rsidRPr="005E1310">
              <w:rPr>
                <w:sz w:val="14"/>
                <w:szCs w:val="14"/>
                <w:u w:val="single"/>
              </w:rPr>
              <w:t xml:space="preserve">From the local node: </w:t>
            </w:r>
          </w:p>
          <w:p w14:paraId="4716A0E0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UE trajectory prediction </w:t>
            </w:r>
          </w:p>
          <w:p w14:paraId="4A268140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lang w:eastAsia="zh-CN"/>
              </w:rPr>
              <w:t xml:space="preserve">Current/predicted </w:t>
            </w:r>
            <w:r w:rsidRPr="005E1310">
              <w:rPr>
                <w:sz w:val="14"/>
                <w:szCs w:val="14"/>
              </w:rPr>
              <w:t xml:space="preserve">resource status </w:t>
            </w:r>
          </w:p>
          <w:p w14:paraId="42393FDA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lastRenderedPageBreak/>
              <w:t>-</w:t>
            </w:r>
            <w:r w:rsidRPr="005E1310">
              <w:rPr>
                <w:sz w:val="14"/>
                <w:szCs w:val="14"/>
              </w:rPr>
              <w:tab/>
              <w:t>Current/predicted UE traffic</w:t>
            </w:r>
          </w:p>
          <w:p w14:paraId="2953729A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</w:p>
          <w:p w14:paraId="016040B6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  <w:r w:rsidRPr="005E1310">
              <w:rPr>
                <w:b/>
                <w:bCs/>
                <w:sz w:val="14"/>
                <w:szCs w:val="14"/>
                <w:lang w:eastAsia="zh-CN"/>
              </w:rPr>
              <w:t>Feedback</w:t>
            </w:r>
            <w:r w:rsidRPr="005E1310">
              <w:rPr>
                <w:sz w:val="14"/>
                <w:szCs w:val="14"/>
                <w:lang w:eastAsia="zh-CN"/>
              </w:rPr>
              <w:t>:</w:t>
            </w:r>
          </w:p>
          <w:p w14:paraId="649F3386" w14:textId="77777777" w:rsidR="00C73680" w:rsidRPr="005E1310" w:rsidRDefault="00C73680" w:rsidP="00475FAF">
            <w:pPr>
              <w:pStyle w:val="B1"/>
              <w:rPr>
                <w:rFonts w:ascii="Times New Roman" w:hAnsi="Times New Roman"/>
                <w:sz w:val="14"/>
                <w:szCs w:val="14"/>
                <w:lang w:eastAsia="ko-KR"/>
              </w:rPr>
            </w:pPr>
            <w:bookmarkStart w:id="1" w:name="OLE_LINK2"/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QoS parameters such as throughput, packet delay of the handed-over UE, etc. </w:t>
            </w:r>
            <w:bookmarkEnd w:id="1"/>
          </w:p>
          <w:p w14:paraId="4A88785E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</w:r>
            <w:r w:rsidRPr="005E1310">
              <w:rPr>
                <w:sz w:val="14"/>
                <w:szCs w:val="14"/>
                <w:highlight w:val="green"/>
              </w:rPr>
              <w:t>Resource status information updates from target NG-RAN.</w:t>
            </w:r>
          </w:p>
          <w:p w14:paraId="707E8789" w14:textId="77777777" w:rsidR="00C73680" w:rsidRPr="005E1310" w:rsidRDefault="00C73680" w:rsidP="00475FAF">
            <w:pPr>
              <w:pStyle w:val="B1"/>
              <w:rPr>
                <w:sz w:val="14"/>
                <w:szCs w:val="14"/>
              </w:rPr>
            </w:pPr>
            <w:r w:rsidRPr="005E1310">
              <w:rPr>
                <w:sz w:val="14"/>
                <w:szCs w:val="14"/>
              </w:rPr>
              <w:t>-</w:t>
            </w:r>
            <w:r w:rsidRPr="005E1310">
              <w:rPr>
                <w:sz w:val="14"/>
                <w:szCs w:val="14"/>
              </w:rPr>
              <w:tab/>
              <w:t xml:space="preserve">Performance information from target NG-RAN. </w:t>
            </w:r>
            <w:r w:rsidRPr="005E1310">
              <w:rPr>
                <w:sz w:val="14"/>
                <w:szCs w:val="14"/>
                <w:lang w:eastAsia="zh-CN"/>
              </w:rPr>
              <w:t xml:space="preserve">The details of performance information are to be discussed during normative work phase. </w:t>
            </w:r>
          </w:p>
          <w:p w14:paraId="4122875C" w14:textId="77777777" w:rsidR="00C73680" w:rsidRPr="005E1310" w:rsidRDefault="00C73680" w:rsidP="00475FAF">
            <w:pPr>
              <w:rPr>
                <w:sz w:val="14"/>
                <w:szCs w:val="14"/>
                <w:lang w:eastAsia="zh-CN"/>
              </w:rPr>
            </w:pPr>
          </w:p>
        </w:tc>
      </w:tr>
    </w:tbl>
    <w:p w14:paraId="1DD8ECBC" w14:textId="77777777" w:rsidR="00C73680" w:rsidRDefault="00C73680" w:rsidP="008B29C9">
      <w:pPr>
        <w:rPr>
          <w:lang w:eastAsia="zh-CN"/>
        </w:rPr>
      </w:pPr>
    </w:p>
    <w:p w14:paraId="60E95987" w14:textId="563914F0" w:rsidR="00DD17F6" w:rsidRDefault="00A952FF" w:rsidP="008B29C9">
      <w:pPr>
        <w:rPr>
          <w:lang w:eastAsia="zh-CN"/>
        </w:rPr>
      </w:pPr>
      <w:r>
        <w:rPr>
          <w:lang w:eastAsia="zh-CN"/>
        </w:rPr>
        <w:t xml:space="preserve">In TR 37.817, </w:t>
      </w:r>
      <w:r w:rsidR="004A6C76">
        <w:rPr>
          <w:lang w:eastAsia="zh-CN"/>
        </w:rPr>
        <w:t xml:space="preserve">the AI related information </w:t>
      </w:r>
      <w:r w:rsidR="005B2CB6">
        <w:rPr>
          <w:lang w:eastAsia="zh-CN"/>
        </w:rPr>
        <w:t>are listed</w:t>
      </w:r>
      <w:r w:rsidR="00C73680">
        <w:rPr>
          <w:lang w:eastAsia="zh-CN"/>
        </w:rPr>
        <w:t xml:space="preserve"> as above</w:t>
      </w:r>
      <w:r w:rsidR="005B2CB6">
        <w:rPr>
          <w:lang w:eastAsia="zh-CN"/>
        </w:rPr>
        <w:t>. Besi</w:t>
      </w:r>
      <w:r w:rsidR="008677A2">
        <w:rPr>
          <w:lang w:eastAsia="zh-CN"/>
        </w:rPr>
        <w:t xml:space="preserve">des </w:t>
      </w:r>
      <w:r w:rsidR="00856B40">
        <w:rPr>
          <w:lang w:eastAsia="zh-CN"/>
        </w:rPr>
        <w:t>prediction information</w:t>
      </w:r>
      <w:r w:rsidR="009F60AB">
        <w:rPr>
          <w:lang w:eastAsia="zh-CN"/>
        </w:rPr>
        <w:t xml:space="preserve"> (e.g., predicted UE trajectory, predicted resource status)</w:t>
      </w:r>
      <w:r w:rsidR="00001735">
        <w:rPr>
          <w:lang w:eastAsia="zh-CN"/>
        </w:rPr>
        <w:t xml:space="preserve"> and </w:t>
      </w:r>
      <w:r w:rsidR="00C73680">
        <w:rPr>
          <w:lang w:eastAsia="zh-CN"/>
        </w:rPr>
        <w:t>“</w:t>
      </w:r>
      <w:r w:rsidR="00001735">
        <w:rPr>
          <w:lang w:eastAsia="zh-CN"/>
        </w:rPr>
        <w:t>new</w:t>
      </w:r>
      <w:r w:rsidR="00C73680">
        <w:rPr>
          <w:lang w:eastAsia="zh-CN"/>
        </w:rPr>
        <w:t>”</w:t>
      </w:r>
      <w:r w:rsidR="00001735">
        <w:rPr>
          <w:lang w:eastAsia="zh-CN"/>
        </w:rPr>
        <w:t xml:space="preserve"> measurements (e.g., current energy efficiency, UE performance), there are many legacy </w:t>
      </w:r>
      <w:r w:rsidR="00425C2D">
        <w:rPr>
          <w:lang w:eastAsia="zh-CN"/>
        </w:rPr>
        <w:t>measurements collected by legacy procedure such as:</w:t>
      </w:r>
    </w:p>
    <w:p w14:paraId="2DA2DEF7" w14:textId="44AB3240" w:rsidR="00425C2D" w:rsidRDefault="00425C2D" w:rsidP="00425C2D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UE location i</w:t>
      </w:r>
      <w:r w:rsidR="00C73680">
        <w:rPr>
          <w:lang w:eastAsia="zh-CN"/>
        </w:rPr>
        <w:t>nformation</w:t>
      </w:r>
    </w:p>
    <w:p w14:paraId="6CE3EFDB" w14:textId="449D9893" w:rsidR="00C73680" w:rsidRDefault="00C73680" w:rsidP="00517142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UE measurement report</w:t>
      </w:r>
    </w:p>
    <w:p w14:paraId="3B96E032" w14:textId="4F725F9C" w:rsidR="00C73680" w:rsidRDefault="00C73680" w:rsidP="00425C2D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Resource status</w:t>
      </w:r>
      <w:r w:rsidR="00517142">
        <w:rPr>
          <w:lang w:eastAsia="zh-CN"/>
        </w:rPr>
        <w:t xml:space="preserve"> report</w:t>
      </w:r>
    </w:p>
    <w:p w14:paraId="0A4E0735" w14:textId="058F8964" w:rsidR="00C73680" w:rsidRDefault="00C73680" w:rsidP="00425C2D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UE mobility history information</w:t>
      </w:r>
    </w:p>
    <w:p w14:paraId="6E9679E5" w14:textId="1E80532A" w:rsidR="00C73680" w:rsidRDefault="00C73680" w:rsidP="00425C2D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SON/RLF report</w:t>
      </w:r>
    </w:p>
    <w:p w14:paraId="645C6E7A" w14:textId="7B1BD99F" w:rsidR="00712127" w:rsidRDefault="00712127" w:rsidP="00712127">
      <w:pPr>
        <w:rPr>
          <w:lang w:eastAsia="zh-CN"/>
        </w:rPr>
      </w:pPr>
      <w:r>
        <w:rPr>
          <w:lang w:eastAsia="zh-CN"/>
        </w:rPr>
        <w:t>Even though above listed measurements are already supported</w:t>
      </w:r>
      <w:r w:rsidR="00C73680">
        <w:rPr>
          <w:lang w:eastAsia="zh-CN"/>
        </w:rPr>
        <w:t xml:space="preserve">, they are AI/ML related as well. </w:t>
      </w:r>
      <w:r w:rsidR="00C67C4A">
        <w:rPr>
          <w:lang w:eastAsia="zh-CN"/>
        </w:rPr>
        <w:t xml:space="preserve">In other word, </w:t>
      </w:r>
      <w:r w:rsidR="00001541">
        <w:rPr>
          <w:lang w:eastAsia="zh-CN"/>
        </w:rPr>
        <w:t xml:space="preserve">we don’t need to define a procedure </w:t>
      </w:r>
      <w:r w:rsidR="004579F7">
        <w:rPr>
          <w:lang w:eastAsia="zh-CN"/>
        </w:rPr>
        <w:t xml:space="preserve">for “new” measurements collection </w:t>
      </w:r>
      <w:r w:rsidR="00B84186">
        <w:rPr>
          <w:lang w:eastAsia="zh-CN"/>
        </w:rPr>
        <w:t xml:space="preserve">that is only for AI/ML operation, which would imply other legacy measurement collection procedures cannot be used for AI/ML operation which is not true. </w:t>
      </w:r>
    </w:p>
    <w:p w14:paraId="7678B1A7" w14:textId="199C72EF" w:rsidR="00766950" w:rsidRDefault="00671939" w:rsidP="00712127">
      <w:pPr>
        <w:rPr>
          <w:lang w:eastAsia="zh-CN"/>
        </w:rPr>
      </w:pPr>
      <w:r>
        <w:rPr>
          <w:lang w:eastAsia="zh-CN"/>
        </w:rPr>
        <w:t xml:space="preserve">Also, from specification point of view, </w:t>
      </w:r>
      <w:r w:rsidR="00134719">
        <w:rPr>
          <w:lang w:eastAsia="zh-CN"/>
        </w:rPr>
        <w:t xml:space="preserve">there is no need to restrict the measurement collection such as energy efficiency and UE performance are only for </w:t>
      </w:r>
      <w:r w:rsidR="005344A7">
        <w:rPr>
          <w:lang w:eastAsia="zh-CN"/>
        </w:rPr>
        <w:t xml:space="preserve">AI/ML only. After all, AI/ML is only one approach of implementation. </w:t>
      </w:r>
    </w:p>
    <w:p w14:paraId="70219C00" w14:textId="6298AB08" w:rsidR="004659D4" w:rsidRDefault="00A50672" w:rsidP="004659D4">
      <w:pPr>
        <w:pStyle w:val="Observation"/>
      </w:pPr>
      <w:bookmarkStart w:id="2" w:name="_Toc114775140"/>
      <w:bookmarkStart w:id="3" w:name="_Toc114775654"/>
      <w:bookmarkStart w:id="4" w:name="_Toc114775758"/>
      <w:r>
        <w:t xml:space="preserve">Many legacy measurement collection procedures are used for AI/ML operation such as </w:t>
      </w:r>
      <w:r w:rsidR="00517142">
        <w:t>UE measurement report, resource status report, SON/RLF report.</w:t>
      </w:r>
      <w:bookmarkEnd w:id="2"/>
      <w:bookmarkEnd w:id="3"/>
      <w:bookmarkEnd w:id="4"/>
      <w:r w:rsidR="00517142">
        <w:t xml:space="preserve"> </w:t>
      </w:r>
    </w:p>
    <w:p w14:paraId="15E64D2B" w14:textId="3030B614" w:rsidR="00452764" w:rsidRDefault="00710552" w:rsidP="00452764">
      <w:pPr>
        <w:pStyle w:val="Proposal"/>
      </w:pPr>
      <w:bookmarkStart w:id="5" w:name="_Toc115205892"/>
      <w:r>
        <w:t xml:space="preserve">The procedure used for new measurement collection such as energy efficiency and UE </w:t>
      </w:r>
      <w:r w:rsidR="009E5368">
        <w:t xml:space="preserve">performance (e.g., </w:t>
      </w:r>
      <w:r w:rsidR="00311F4F" w:rsidRPr="00311F4F">
        <w:t>UL/DL throughput, packet delay, packet loss</w:t>
      </w:r>
      <w:r w:rsidR="009E5368">
        <w:t>)</w:t>
      </w:r>
      <w:r w:rsidR="00311F4F">
        <w:t xml:space="preserve"> is not restricted to AI/ML </w:t>
      </w:r>
      <w:r w:rsidR="00570386">
        <w:t xml:space="preserve">operation </w:t>
      </w:r>
      <w:r w:rsidR="00311F4F">
        <w:t>only</w:t>
      </w:r>
      <w:r w:rsidR="00570386">
        <w:t xml:space="preserve"> </w:t>
      </w:r>
      <w:r w:rsidR="00766950">
        <w:t>from specification point of view</w:t>
      </w:r>
      <w:r w:rsidR="00311F4F">
        <w:t>.</w:t>
      </w:r>
      <w:bookmarkEnd w:id="5"/>
      <w:r w:rsidR="00311F4F">
        <w:t xml:space="preserve"> </w:t>
      </w:r>
    </w:p>
    <w:p w14:paraId="4C6165C5" w14:textId="4F8A14AD" w:rsidR="00350059" w:rsidRDefault="00350059" w:rsidP="00350059">
      <w:pPr>
        <w:rPr>
          <w:lang w:eastAsia="zh-CN"/>
        </w:rPr>
      </w:pPr>
    </w:p>
    <w:p w14:paraId="77FBA748" w14:textId="77E1E294" w:rsidR="00686377" w:rsidRPr="0015004E" w:rsidRDefault="003B16A1" w:rsidP="0015004E">
      <w:pPr>
        <w:rPr>
          <w:lang w:eastAsia="zh-CN"/>
        </w:rPr>
      </w:pPr>
      <w:r w:rsidRPr="0015004E">
        <w:rPr>
          <w:lang w:eastAsia="zh-CN"/>
        </w:rPr>
        <w:t>On the other hand, prediction information exchange is quite AI/ML specific</w:t>
      </w:r>
      <w:r w:rsidR="0076210D" w:rsidRPr="0015004E">
        <w:rPr>
          <w:lang w:eastAsia="zh-CN"/>
        </w:rPr>
        <w:t>, which will be sup</w:t>
      </w:r>
      <w:r w:rsidR="00DD4AD6" w:rsidRPr="0015004E">
        <w:rPr>
          <w:lang w:eastAsia="zh-CN"/>
        </w:rPr>
        <w:t xml:space="preserve">ported by a new procedure as agreed. </w:t>
      </w:r>
      <w:r w:rsidR="00606444" w:rsidRPr="0015004E">
        <w:rPr>
          <w:lang w:eastAsia="zh-CN"/>
        </w:rPr>
        <w:t xml:space="preserve">To not restrict measurement collection such as energy efficiency and UE performance </w:t>
      </w:r>
      <w:r w:rsidR="008432EC" w:rsidRPr="0015004E">
        <w:rPr>
          <w:lang w:eastAsia="zh-CN"/>
        </w:rPr>
        <w:t xml:space="preserve">for AI/ML only, as </w:t>
      </w:r>
      <w:r w:rsidR="00057B93" w:rsidRPr="0015004E">
        <w:rPr>
          <w:lang w:eastAsia="zh-CN"/>
        </w:rPr>
        <w:t xml:space="preserve">explained above, RAN3 is suggested to </w:t>
      </w:r>
      <w:r w:rsidR="00F85089" w:rsidRPr="0015004E">
        <w:rPr>
          <w:lang w:eastAsia="zh-CN"/>
        </w:rPr>
        <w:t>introduce</w:t>
      </w:r>
      <w:r w:rsidR="00057B93" w:rsidRPr="0015004E">
        <w:rPr>
          <w:lang w:eastAsia="zh-CN"/>
        </w:rPr>
        <w:t xml:space="preserve"> a new procedure different than </w:t>
      </w:r>
      <w:r w:rsidR="00F85089" w:rsidRPr="0015004E">
        <w:rPr>
          <w:lang w:eastAsia="zh-CN"/>
        </w:rPr>
        <w:t xml:space="preserve">the one for prediction information exchange. </w:t>
      </w:r>
    </w:p>
    <w:p w14:paraId="28D353ED" w14:textId="4E4772BB" w:rsidR="008A0A05" w:rsidRDefault="008A0A05" w:rsidP="00686377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sz w:val="22"/>
          <w:szCs w:val="22"/>
          <w:lang w:val="en-US" w:eastAsia="zh-CN"/>
        </w:rPr>
      </w:pPr>
    </w:p>
    <w:p w14:paraId="1A87F7F9" w14:textId="45BA7475" w:rsidR="008A0A05" w:rsidRPr="00686377" w:rsidRDefault="00A157F1" w:rsidP="008A0A05">
      <w:pPr>
        <w:pStyle w:val="Proposal"/>
        <w:rPr>
          <w:lang w:val="en-US"/>
        </w:rPr>
      </w:pPr>
      <w:bookmarkStart w:id="6" w:name="_Toc115205893"/>
      <w:r>
        <w:rPr>
          <w:lang w:val="en-US"/>
        </w:rPr>
        <w:t>Energy efficiency and UE performance (</w:t>
      </w:r>
      <w:r>
        <w:t xml:space="preserve">e.g., </w:t>
      </w:r>
      <w:r w:rsidRPr="00311F4F">
        <w:t>UL/DL throughput, packet delay, packet loss</w:t>
      </w:r>
      <w:r>
        <w:rPr>
          <w:lang w:val="en-US"/>
        </w:rPr>
        <w:t xml:space="preserve">) </w:t>
      </w:r>
      <w:r w:rsidR="008A0A05" w:rsidRPr="00686377">
        <w:rPr>
          <w:lang w:val="en-US"/>
        </w:rPr>
        <w:t xml:space="preserve">can be </w:t>
      </w:r>
      <w:r w:rsidR="00BE7334">
        <w:rPr>
          <w:lang w:val="en-US"/>
        </w:rPr>
        <w:t>exchanged</w:t>
      </w:r>
      <w:r w:rsidR="008A0A05" w:rsidRPr="00686377">
        <w:rPr>
          <w:lang w:val="en-US"/>
        </w:rPr>
        <w:t xml:space="preserve"> via a new non</w:t>
      </w:r>
      <w:r w:rsidR="008A0A05">
        <w:rPr>
          <w:lang w:val="en-US"/>
        </w:rPr>
        <w:t>-</w:t>
      </w:r>
      <w:r w:rsidR="008A0A05" w:rsidRPr="00686377">
        <w:rPr>
          <w:lang w:val="en-US"/>
        </w:rPr>
        <w:t>UE associated procedure (request/response</w:t>
      </w:r>
      <w:r w:rsidR="00BA17F4">
        <w:rPr>
          <w:lang w:val="en-US"/>
        </w:rPr>
        <w:t>/update</w:t>
      </w:r>
      <w:r w:rsidR="008A0A05" w:rsidRPr="00686377">
        <w:rPr>
          <w:lang w:val="en-US"/>
        </w:rPr>
        <w:t xml:space="preserve">), which is different than the procedure </w:t>
      </w:r>
      <w:r w:rsidR="00217F13">
        <w:rPr>
          <w:lang w:val="en-US"/>
        </w:rPr>
        <w:t>exchanging</w:t>
      </w:r>
      <w:r w:rsidR="008A0A05" w:rsidRPr="00686377">
        <w:rPr>
          <w:lang w:val="en-US"/>
        </w:rPr>
        <w:t xml:space="preserve"> prediction results.</w:t>
      </w:r>
      <w:bookmarkEnd w:id="6"/>
      <w:r w:rsidR="008A0A05" w:rsidRPr="00686377">
        <w:rPr>
          <w:lang w:val="en-US"/>
        </w:rPr>
        <w:t xml:space="preserve"> </w:t>
      </w:r>
    </w:p>
    <w:p w14:paraId="2D3E1BED" w14:textId="1C3BB71E" w:rsidR="00686377" w:rsidRDefault="00686377" w:rsidP="00686377">
      <w:pPr>
        <w:rPr>
          <w:lang w:eastAsia="zh-CN"/>
        </w:rPr>
      </w:pPr>
    </w:p>
    <w:p w14:paraId="4F481C20" w14:textId="2D3FF17A" w:rsidR="000044DB" w:rsidRDefault="000044DB" w:rsidP="00686377">
      <w:pPr>
        <w:rPr>
          <w:lang w:eastAsia="zh-CN"/>
        </w:rPr>
      </w:pPr>
      <w:r>
        <w:rPr>
          <w:lang w:eastAsia="zh-CN"/>
        </w:rPr>
        <w:t>Another open point left from last meeting is whether energy efficiency should be of a cell or a node</w:t>
      </w:r>
      <w:r w:rsidR="00107211">
        <w:rPr>
          <w:lang w:eastAsia="zh-CN"/>
        </w:rPr>
        <w:t xml:space="preserve">. </w:t>
      </w:r>
      <w:r w:rsidR="00AE3100">
        <w:rPr>
          <w:lang w:eastAsia="zh-CN"/>
        </w:rPr>
        <w:t>F</w:t>
      </w:r>
      <w:r w:rsidR="006836F2">
        <w:rPr>
          <w:lang w:eastAsia="zh-CN"/>
        </w:rPr>
        <w:t xml:space="preserve">or the </w:t>
      </w:r>
      <w:r w:rsidR="0070300A">
        <w:rPr>
          <w:lang w:eastAsia="zh-CN"/>
        </w:rPr>
        <w:t>sake</w:t>
      </w:r>
      <w:r w:rsidR="006836F2">
        <w:rPr>
          <w:lang w:eastAsia="zh-CN"/>
        </w:rPr>
        <w:t xml:space="preserve"> of network energy saving, </w:t>
      </w:r>
      <w:r w:rsidR="00AE3100">
        <w:rPr>
          <w:lang w:eastAsia="zh-CN"/>
        </w:rPr>
        <w:t xml:space="preserve">one </w:t>
      </w:r>
      <w:proofErr w:type="spellStart"/>
      <w:r w:rsidR="00AE3100">
        <w:rPr>
          <w:lang w:eastAsia="zh-CN"/>
        </w:rPr>
        <w:t>gNB</w:t>
      </w:r>
      <w:proofErr w:type="spellEnd"/>
      <w:r w:rsidR="00AE3100">
        <w:rPr>
          <w:lang w:eastAsia="zh-CN"/>
        </w:rPr>
        <w:t xml:space="preserve"> may decide to deactivate one cell and</w:t>
      </w:r>
      <w:r w:rsidR="0070300A">
        <w:rPr>
          <w:lang w:eastAsia="zh-CN"/>
        </w:rPr>
        <w:t xml:space="preserve"> thus</w:t>
      </w:r>
      <w:r w:rsidR="00AE3100">
        <w:rPr>
          <w:lang w:eastAsia="zh-CN"/>
        </w:rPr>
        <w:t xml:space="preserve"> switch UE(s) to another cell. </w:t>
      </w:r>
      <w:r w:rsidR="0070300A">
        <w:rPr>
          <w:lang w:eastAsia="zh-CN"/>
        </w:rPr>
        <w:t xml:space="preserve">Therefore, in our understanding the energy efficiency </w:t>
      </w:r>
      <w:r w:rsidR="00635FCB">
        <w:rPr>
          <w:lang w:eastAsia="zh-CN"/>
        </w:rPr>
        <w:t>measurement collection should be of cell granularity</w:t>
      </w:r>
      <w:r w:rsidR="001E4593">
        <w:rPr>
          <w:lang w:eastAsia="zh-CN"/>
        </w:rPr>
        <w:t xml:space="preserve">, e.g., the handover decision shall ideally not decrease the energy efficiency at the target cell. </w:t>
      </w:r>
      <w:r w:rsidR="001840E0">
        <w:rPr>
          <w:lang w:eastAsia="zh-CN"/>
        </w:rPr>
        <w:t>Energy efficiency of an NG-RAN node would depend on all cells belonging to it, it</w:t>
      </w:r>
      <w:r w:rsidR="00EB44CB">
        <w:rPr>
          <w:lang w:eastAsia="zh-CN"/>
        </w:rPr>
        <w:t xml:space="preserve"> doesn’t make much sense to relate the energy efficiency of </w:t>
      </w:r>
      <w:r w:rsidR="00497888">
        <w:rPr>
          <w:lang w:eastAsia="zh-CN"/>
        </w:rPr>
        <w:t xml:space="preserve">target NG-RAN node to a cell activation/deactivation decision at the source NG-RAN node.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4DB" w14:paraId="13ECFE0C" w14:textId="77777777" w:rsidTr="000044DB">
        <w:tc>
          <w:tcPr>
            <w:tcW w:w="9855" w:type="dxa"/>
          </w:tcPr>
          <w:p w14:paraId="4497F05D" w14:textId="05DAD92C" w:rsidR="000044DB" w:rsidRDefault="000044DB" w:rsidP="00686377">
            <w:pPr>
              <w:rPr>
                <w:lang w:eastAsia="zh-CN"/>
              </w:rPr>
            </w:pPr>
            <w:r w:rsidRPr="00F55DC7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Energy Efficiency constitutes a metric that reflects the energy consumption of a cell or a node.</w:t>
            </w:r>
          </w:p>
        </w:tc>
      </w:tr>
    </w:tbl>
    <w:p w14:paraId="703B494C" w14:textId="77777777" w:rsidR="000044DB" w:rsidRDefault="000044DB" w:rsidP="00686377">
      <w:pPr>
        <w:rPr>
          <w:lang w:eastAsia="zh-CN"/>
        </w:rPr>
      </w:pPr>
    </w:p>
    <w:p w14:paraId="45428C14" w14:textId="6FDFDD29" w:rsidR="00473800" w:rsidRDefault="00497888" w:rsidP="00497888">
      <w:pPr>
        <w:pStyle w:val="Observation"/>
      </w:pPr>
      <w:bookmarkStart w:id="7" w:name="_Toc114775655"/>
      <w:bookmarkStart w:id="8" w:name="_Toc114775759"/>
      <w:r>
        <w:lastRenderedPageBreak/>
        <w:t>It’s diffi</w:t>
      </w:r>
      <w:r w:rsidR="00510D02">
        <w:t xml:space="preserve">cult to </w:t>
      </w:r>
      <w:r>
        <w:t xml:space="preserve">relate the energy efficiency of </w:t>
      </w:r>
      <w:r w:rsidR="004E2913">
        <w:t xml:space="preserve">the </w:t>
      </w:r>
      <w:r>
        <w:t>target NG-RAN node to a cell activation/deactivation decision at the source NG-RAN node</w:t>
      </w:r>
      <w:bookmarkEnd w:id="7"/>
      <w:bookmarkEnd w:id="8"/>
    </w:p>
    <w:p w14:paraId="4087DFC6" w14:textId="451F19C4" w:rsidR="00473800" w:rsidRPr="00350059" w:rsidRDefault="00510D02" w:rsidP="00510D02">
      <w:pPr>
        <w:pStyle w:val="Proposal"/>
      </w:pPr>
      <w:bookmarkStart w:id="9" w:name="_Toc115205894"/>
      <w:r>
        <w:t xml:space="preserve">The energy efficiency collected over </w:t>
      </w:r>
      <w:proofErr w:type="spellStart"/>
      <w:r>
        <w:t>Xn</w:t>
      </w:r>
      <w:proofErr w:type="spellEnd"/>
      <w:r>
        <w:t xml:space="preserve"> interface</w:t>
      </w:r>
      <w:r w:rsidR="00F36DF9">
        <w:t xml:space="preserve"> is of cell granularity.</w:t>
      </w:r>
      <w:bookmarkEnd w:id="9"/>
      <w:r w:rsidR="00F36DF9">
        <w:t xml:space="preserve"> </w:t>
      </w: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3812E59D" w14:textId="77777777" w:rsidR="004E2913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4E2913" w:rsidRPr="004550FF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4E2913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4E2913">
        <w:rPr>
          <w:noProof/>
        </w:rPr>
        <w:t>Many legacy measurement collection procedures are used for AI/ML operation such as UE measurement report, resource status report, SON/RLF report.</w:t>
      </w:r>
    </w:p>
    <w:p w14:paraId="47FF977E" w14:textId="77777777" w:rsidR="004E2913" w:rsidRDefault="004E2913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4550FF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It’s difficult to relate the energy efficiency of the target NG-RAN node to a cell activation/deactivation decision at the source NG-RAN node</w:t>
      </w:r>
    </w:p>
    <w:p w14:paraId="1FDBFF53" w14:textId="3363A659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3C42F9EF" w14:textId="2E9F668D" w:rsidR="009D372F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5205892" w:history="1">
        <w:r w:rsidR="009D372F" w:rsidRPr="00E751B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9D37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372F" w:rsidRPr="00E751BB">
          <w:rPr>
            <w:rStyle w:val="Hyperlink"/>
            <w:noProof/>
          </w:rPr>
          <w:t>The procedure used for new measurement collection such as energy efficiency and UE performance (e.g., UL/DL throughput, packet delay, packet loss) is not restricted to AI/ML operation only from specification point of view.</w:t>
        </w:r>
      </w:hyperlink>
    </w:p>
    <w:p w14:paraId="707B286D" w14:textId="6401E949" w:rsidR="009D372F" w:rsidRDefault="00B519DE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205893" w:history="1">
        <w:r w:rsidR="009D372F" w:rsidRPr="00E751BB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9D37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372F" w:rsidRPr="00E751BB">
          <w:rPr>
            <w:rStyle w:val="Hyperlink"/>
            <w:noProof/>
            <w:lang w:val="en-US"/>
          </w:rPr>
          <w:t>Energy efficiency and UE performance (</w:t>
        </w:r>
        <w:r w:rsidR="009D372F" w:rsidRPr="00E751BB">
          <w:rPr>
            <w:rStyle w:val="Hyperlink"/>
            <w:noProof/>
          </w:rPr>
          <w:t>e.g., UL/DL throughput, packet delay, packet loss</w:t>
        </w:r>
        <w:r w:rsidR="009D372F" w:rsidRPr="00E751BB">
          <w:rPr>
            <w:rStyle w:val="Hyperlink"/>
            <w:noProof/>
            <w:lang w:val="en-US"/>
          </w:rPr>
          <w:t>) can be exchanged via a new non-UE associated procedure (request/response/update), which is different than the procedure exchanging prediction results.</w:t>
        </w:r>
      </w:hyperlink>
    </w:p>
    <w:p w14:paraId="3FCADF4D" w14:textId="43D4E4D7" w:rsidR="009D372F" w:rsidRDefault="00B519DE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205894" w:history="1">
        <w:r w:rsidR="009D372F" w:rsidRPr="00E751B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9D37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372F" w:rsidRPr="00E751BB">
          <w:rPr>
            <w:rStyle w:val="Hyperlink"/>
            <w:noProof/>
          </w:rPr>
          <w:t>The energy efficiency collected over Xn interface is of cell granularity.</w:t>
        </w:r>
      </w:hyperlink>
    </w:p>
    <w:p w14:paraId="52C68EDB" w14:textId="64E550A2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E93C" w14:textId="77777777" w:rsidR="001451ED" w:rsidRDefault="001451ED">
      <w:pPr>
        <w:spacing w:after="0"/>
      </w:pPr>
      <w:r>
        <w:separator/>
      </w:r>
    </w:p>
  </w:endnote>
  <w:endnote w:type="continuationSeparator" w:id="0">
    <w:p w14:paraId="3738EDB7" w14:textId="77777777" w:rsidR="001451ED" w:rsidRDefault="001451ED">
      <w:pPr>
        <w:spacing w:after="0"/>
      </w:pPr>
      <w:r>
        <w:continuationSeparator/>
      </w:r>
    </w:p>
  </w:endnote>
  <w:endnote w:type="continuationNotice" w:id="1">
    <w:p w14:paraId="29CF32B2" w14:textId="77777777" w:rsidR="001451ED" w:rsidRDefault="00145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3970" w14:textId="77777777" w:rsidR="001451ED" w:rsidRDefault="001451ED">
      <w:pPr>
        <w:spacing w:after="0"/>
      </w:pPr>
      <w:r>
        <w:separator/>
      </w:r>
    </w:p>
  </w:footnote>
  <w:footnote w:type="continuationSeparator" w:id="0">
    <w:p w14:paraId="115E3092" w14:textId="77777777" w:rsidR="001451ED" w:rsidRDefault="001451ED">
      <w:pPr>
        <w:spacing w:after="0"/>
      </w:pPr>
      <w:r>
        <w:continuationSeparator/>
      </w:r>
    </w:p>
  </w:footnote>
  <w:footnote w:type="continuationNotice" w:id="1">
    <w:p w14:paraId="13AA7D89" w14:textId="77777777" w:rsidR="001451ED" w:rsidRDefault="001451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24"/>
  </w:num>
  <w:num w:numId="8">
    <w:abstractNumId w:val="8"/>
  </w:num>
  <w:num w:numId="9">
    <w:abstractNumId w:val="14"/>
  </w:num>
  <w:num w:numId="10">
    <w:abstractNumId w:val="9"/>
  </w:num>
  <w:num w:numId="11">
    <w:abstractNumId w:val="12"/>
  </w:num>
  <w:num w:numId="12">
    <w:abstractNumId w:val="25"/>
  </w:num>
  <w:num w:numId="13">
    <w:abstractNumId w:val="0"/>
  </w:num>
  <w:num w:numId="14">
    <w:abstractNumId w:val="2"/>
  </w:num>
  <w:num w:numId="15">
    <w:abstractNumId w:val="22"/>
  </w:num>
  <w:num w:numId="16">
    <w:abstractNumId w:val="13"/>
  </w:num>
  <w:num w:numId="17">
    <w:abstractNumId w:val="9"/>
  </w:num>
  <w:num w:numId="18">
    <w:abstractNumId w:val="17"/>
  </w:num>
  <w:num w:numId="19">
    <w:abstractNumId w:val="16"/>
  </w:num>
  <w:num w:numId="20">
    <w:abstractNumId w:val="23"/>
  </w:num>
  <w:num w:numId="21">
    <w:abstractNumId w:val="8"/>
  </w:num>
  <w:num w:numId="22">
    <w:abstractNumId w:val="5"/>
  </w:num>
  <w:num w:numId="23">
    <w:abstractNumId w:val="20"/>
  </w:num>
  <w:num w:numId="24">
    <w:abstractNumId w:val="7"/>
  </w:num>
  <w:num w:numId="25">
    <w:abstractNumId w:val="3"/>
  </w:num>
  <w:num w:numId="26">
    <w:abstractNumId w:val="6"/>
  </w:num>
  <w:num w:numId="27">
    <w:abstractNumId w:val="27"/>
  </w:num>
  <w:num w:numId="28">
    <w:abstractNumId w:val="1"/>
  </w:num>
  <w:num w:numId="29">
    <w:abstractNumId w:val="21"/>
  </w:num>
  <w:num w:numId="30">
    <w:abstractNumId w:val="26"/>
  </w:num>
  <w:num w:numId="31">
    <w:abstractNumId w:val="19"/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E1B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3B7"/>
    <w:rsid w:val="00105B27"/>
    <w:rsid w:val="001061B5"/>
    <w:rsid w:val="00107211"/>
    <w:rsid w:val="0011026A"/>
    <w:rsid w:val="00110411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67AD"/>
    <w:rsid w:val="00136B1D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532"/>
    <w:rsid w:val="001E39AD"/>
    <w:rsid w:val="001E3C45"/>
    <w:rsid w:val="001E4593"/>
    <w:rsid w:val="001E5034"/>
    <w:rsid w:val="001E6895"/>
    <w:rsid w:val="001F0224"/>
    <w:rsid w:val="001F0B49"/>
    <w:rsid w:val="001F27C3"/>
    <w:rsid w:val="001F331A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EAE"/>
    <w:rsid w:val="002842A5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4ADF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27B2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05F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44A7"/>
    <w:rsid w:val="0053565A"/>
    <w:rsid w:val="005364EC"/>
    <w:rsid w:val="00537628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9F3"/>
    <w:rsid w:val="005A41A1"/>
    <w:rsid w:val="005A467F"/>
    <w:rsid w:val="005A5DEF"/>
    <w:rsid w:val="005A62DA"/>
    <w:rsid w:val="005A6CE5"/>
    <w:rsid w:val="005A736D"/>
    <w:rsid w:val="005A7864"/>
    <w:rsid w:val="005A7FAB"/>
    <w:rsid w:val="005B2583"/>
    <w:rsid w:val="005B2CB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2EDD"/>
    <w:rsid w:val="0064649E"/>
    <w:rsid w:val="00646926"/>
    <w:rsid w:val="006477EB"/>
    <w:rsid w:val="00647FDE"/>
    <w:rsid w:val="006501DC"/>
    <w:rsid w:val="00650EFF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C69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10D"/>
    <w:rsid w:val="0076233B"/>
    <w:rsid w:val="00762CAE"/>
    <w:rsid w:val="0076375F"/>
    <w:rsid w:val="007645A3"/>
    <w:rsid w:val="00764FCE"/>
    <w:rsid w:val="00765596"/>
    <w:rsid w:val="00765745"/>
    <w:rsid w:val="00766273"/>
    <w:rsid w:val="0076636E"/>
    <w:rsid w:val="00766950"/>
    <w:rsid w:val="00766CE4"/>
    <w:rsid w:val="007673AB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2196"/>
    <w:rsid w:val="007C2B11"/>
    <w:rsid w:val="007C35C6"/>
    <w:rsid w:val="007C3605"/>
    <w:rsid w:val="007C4A63"/>
    <w:rsid w:val="007C5005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2EC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19D"/>
    <w:rsid w:val="009026CE"/>
    <w:rsid w:val="00903F99"/>
    <w:rsid w:val="009076DF"/>
    <w:rsid w:val="00907F64"/>
    <w:rsid w:val="009101C0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7077"/>
    <w:rsid w:val="0099731F"/>
    <w:rsid w:val="0099764C"/>
    <w:rsid w:val="009A0F7B"/>
    <w:rsid w:val="009A11AB"/>
    <w:rsid w:val="009A1939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372F"/>
    <w:rsid w:val="009D4C05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9F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7B5"/>
    <w:rsid w:val="00AE3100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6444"/>
    <w:rsid w:val="00BA6C25"/>
    <w:rsid w:val="00BA6C7F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4AF2"/>
    <w:rsid w:val="00BD4F51"/>
    <w:rsid w:val="00BD5369"/>
    <w:rsid w:val="00BD5F5C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5414"/>
    <w:rsid w:val="00CA6E6B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E8D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35C9"/>
    <w:rsid w:val="00EA3C27"/>
    <w:rsid w:val="00EA546E"/>
    <w:rsid w:val="00EA552A"/>
    <w:rsid w:val="00EA6C9E"/>
    <w:rsid w:val="00EB0135"/>
    <w:rsid w:val="00EB0BCA"/>
    <w:rsid w:val="00EB12B5"/>
    <w:rsid w:val="00EB19F9"/>
    <w:rsid w:val="00EB2361"/>
    <w:rsid w:val="00EB2CC9"/>
    <w:rsid w:val="00EB2F0A"/>
    <w:rsid w:val="00EB33A2"/>
    <w:rsid w:val="00EB368D"/>
    <w:rsid w:val="00EB44CB"/>
    <w:rsid w:val="00EB5461"/>
    <w:rsid w:val="00EB560F"/>
    <w:rsid w:val="00EB5AE5"/>
    <w:rsid w:val="00EB7C04"/>
    <w:rsid w:val="00EC04CE"/>
    <w:rsid w:val="00EC1A7B"/>
    <w:rsid w:val="00EC4277"/>
    <w:rsid w:val="00EC5851"/>
    <w:rsid w:val="00EC67CC"/>
    <w:rsid w:val="00EC68F7"/>
    <w:rsid w:val="00EC6C00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CD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6AAB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EE7"/>
    <w:rsid w:val="00F3503D"/>
    <w:rsid w:val="00F36DF9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48A9"/>
    <w:rsid w:val="00F95313"/>
    <w:rsid w:val="00F95559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48A"/>
    <w:rsid w:val="00FC370B"/>
    <w:rsid w:val="00FC3C3A"/>
    <w:rsid w:val="00FC3F57"/>
    <w:rsid w:val="00FC453C"/>
    <w:rsid w:val="00FC57A4"/>
    <w:rsid w:val="00FC60D1"/>
    <w:rsid w:val="00FC6274"/>
    <w:rsid w:val="00FD04F0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2448</TotalTime>
  <Pages>3</Pages>
  <Words>1153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CZ</cp:lastModifiedBy>
  <cp:revision>1254</cp:revision>
  <cp:lastPrinted>2018-05-22T10:28:00Z</cp:lastPrinted>
  <dcterms:created xsi:type="dcterms:W3CDTF">2020-07-28T07:52:00Z</dcterms:created>
  <dcterms:modified xsi:type="dcterms:W3CDTF">2022-09-28T01:23:00Z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